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A00F3" w14:textId="77777777" w:rsidR="00872073" w:rsidRPr="00872073" w:rsidRDefault="00872073" w:rsidP="00872073">
      <w:pPr>
        <w:rPr>
          <w:b/>
          <w:bCs/>
        </w:rPr>
      </w:pPr>
      <w:r w:rsidRPr="00872073">
        <w:rPr>
          <w:b/>
          <w:bCs/>
        </w:rPr>
        <w:t>Using Your SU Incentive Card for L.E.A.D. 2025 Registration</w:t>
      </w:r>
    </w:p>
    <w:p w14:paraId="1FF3192F" w14:textId="70579699" w:rsidR="00872073" w:rsidRPr="00872073" w:rsidRDefault="00872073" w:rsidP="00872073">
      <w:r w:rsidRPr="00872073">
        <w:t xml:space="preserve">If you plan to use your </w:t>
      </w:r>
      <w:r w:rsidRPr="00872073">
        <w:rPr>
          <w:b/>
          <w:bCs/>
        </w:rPr>
        <w:t>Service Unit (SU) Incentive Card</w:t>
      </w:r>
      <w:r w:rsidRPr="00872073">
        <w:t xml:space="preserve"> to cover some or all of the cost for </w:t>
      </w:r>
      <w:r w:rsidRPr="00872073">
        <w:rPr>
          <w:b/>
          <w:bCs/>
        </w:rPr>
        <w:t>L.E.A.D. 2025</w:t>
      </w:r>
      <w:r w:rsidRPr="00872073">
        <w:t xml:space="preserve">, we strongly recommend that your </w:t>
      </w:r>
      <w:r w:rsidRPr="00872073">
        <w:rPr>
          <w:b/>
          <w:bCs/>
        </w:rPr>
        <w:t>SU Treasurer</w:t>
      </w:r>
      <w:r w:rsidRPr="00872073">
        <w:t xml:space="preserve"> sets up a </w:t>
      </w:r>
      <w:r w:rsidRPr="00872073">
        <w:rPr>
          <w:b/>
          <w:bCs/>
        </w:rPr>
        <w:t>Sponsorship</w:t>
      </w:r>
      <w:r w:rsidRPr="00872073">
        <w:t xml:space="preserve"> in </w:t>
      </w:r>
      <w:r>
        <w:rPr>
          <w:i/>
          <w:iCs/>
        </w:rPr>
        <w:t xml:space="preserve">UltraCamp </w:t>
      </w:r>
      <w:r w:rsidRPr="00872073">
        <w:t>to simplify the registration process and minimize workload for everyone.</w:t>
      </w:r>
    </w:p>
    <w:p w14:paraId="4C19EEAC" w14:textId="77777777" w:rsidR="00872073" w:rsidRPr="00872073" w:rsidRDefault="00872073" w:rsidP="00872073">
      <w:pPr>
        <w:rPr>
          <w:b/>
          <w:bCs/>
        </w:rPr>
      </w:pPr>
      <w:r w:rsidRPr="00872073">
        <w:rPr>
          <w:b/>
          <w:bCs/>
        </w:rPr>
        <w:t>How to Set Up the Sponsorship</w:t>
      </w:r>
    </w:p>
    <w:p w14:paraId="19E62B15" w14:textId="53063408" w:rsidR="00872073" w:rsidRPr="00872073" w:rsidRDefault="00872073" w:rsidP="00872073">
      <w:r w:rsidRPr="00872073">
        <w:t xml:space="preserve">Follow the </w:t>
      </w:r>
      <w:r>
        <w:t xml:space="preserve">Sponsorship </w:t>
      </w:r>
      <w:proofErr w:type="spellStart"/>
      <w:r>
        <w:t>SetUp</w:t>
      </w:r>
      <w:proofErr w:type="spellEnd"/>
      <w:r>
        <w:t xml:space="preserve"> </w:t>
      </w:r>
      <w:r w:rsidRPr="00872073">
        <w:t xml:space="preserve">instructions in the </w:t>
      </w:r>
      <w:r w:rsidRPr="00872073">
        <w:rPr>
          <w:b/>
          <w:bCs/>
        </w:rPr>
        <w:t>Document Center</w:t>
      </w:r>
      <w:r w:rsidRPr="00872073">
        <w:t>, and use these recommended settings:</w:t>
      </w:r>
    </w:p>
    <w:p w14:paraId="2E0F7C01" w14:textId="77777777" w:rsidR="00872073" w:rsidRPr="00872073" w:rsidRDefault="00872073" w:rsidP="00872073">
      <w:pPr>
        <w:numPr>
          <w:ilvl w:val="0"/>
          <w:numId w:val="2"/>
        </w:numPr>
      </w:pPr>
      <w:r w:rsidRPr="00872073">
        <w:rPr>
          <w:b/>
          <w:bCs/>
        </w:rPr>
        <w:t>Sponsorship Code</w:t>
      </w:r>
      <w:r w:rsidRPr="00872073">
        <w:t>: SUxxxLEAD2025</w:t>
      </w:r>
      <w:r w:rsidRPr="00872073">
        <w:br/>
      </w:r>
      <w:r w:rsidRPr="00872073">
        <w:rPr>
          <w:i/>
          <w:iCs/>
        </w:rPr>
        <w:t>(Replace “xxx” with your SU number)</w:t>
      </w:r>
    </w:p>
    <w:p w14:paraId="2314EEC2" w14:textId="589A9C70" w:rsidR="00872073" w:rsidRPr="00872073" w:rsidRDefault="00872073" w:rsidP="00872073">
      <w:pPr>
        <w:numPr>
          <w:ilvl w:val="0"/>
          <w:numId w:val="2"/>
        </w:numPr>
      </w:pPr>
      <w:r w:rsidRPr="00872073">
        <w:rPr>
          <w:b/>
          <w:bCs/>
        </w:rPr>
        <w:t>Expiration Date</w:t>
      </w:r>
      <w:r w:rsidRPr="00872073">
        <w:t xml:space="preserve">: Choose the last date you want to allow registrations, but no later than </w:t>
      </w:r>
      <w:r w:rsidRPr="00872073">
        <w:rPr>
          <w:b/>
          <w:bCs/>
        </w:rPr>
        <w:t>September 11, 2025</w:t>
      </w:r>
      <w:r w:rsidRPr="00872073">
        <w:t xml:space="preserve"> (event registration close</w:t>
      </w:r>
      <w:r>
        <w:t xml:space="preserve"> date</w:t>
      </w:r>
      <w:r w:rsidRPr="00872073">
        <w:t>).</w:t>
      </w:r>
    </w:p>
    <w:p w14:paraId="75184B62" w14:textId="77777777" w:rsidR="00872073" w:rsidRPr="00872073" w:rsidRDefault="00872073" w:rsidP="00872073">
      <w:pPr>
        <w:numPr>
          <w:ilvl w:val="0"/>
          <w:numId w:val="2"/>
        </w:numPr>
      </w:pPr>
      <w:r w:rsidRPr="00872073">
        <w:rPr>
          <w:b/>
          <w:bCs/>
        </w:rPr>
        <w:t>Individual Claim Limit</w:t>
      </w:r>
      <w:r w:rsidRPr="00872073">
        <w:t>: Set the dollar amount agreed upon during your SU meeting.</w:t>
      </w:r>
    </w:p>
    <w:p w14:paraId="4010F6AC" w14:textId="77777777" w:rsidR="00872073" w:rsidRPr="00872073" w:rsidRDefault="00872073" w:rsidP="00872073">
      <w:pPr>
        <w:numPr>
          <w:ilvl w:val="0"/>
          <w:numId w:val="2"/>
        </w:numPr>
      </w:pPr>
      <w:r w:rsidRPr="00872073">
        <w:rPr>
          <w:b/>
          <w:bCs/>
        </w:rPr>
        <w:t>Payment Option</w:t>
      </w:r>
      <w:r w:rsidRPr="00872073">
        <w:t xml:space="preserve">: At the payment screen, select </w:t>
      </w:r>
      <w:r w:rsidRPr="00872073">
        <w:rPr>
          <w:b/>
          <w:bCs/>
        </w:rPr>
        <w:t>“Min. Payment: $0.00.”</w:t>
      </w:r>
      <w:r w:rsidRPr="00872073">
        <w:br/>
      </w:r>
      <w:r w:rsidRPr="00872073">
        <w:rPr>
          <w:i/>
          <w:iCs/>
        </w:rPr>
        <w:t>(This allows all claims to be charged to the Sponsorship balance.)</w:t>
      </w:r>
    </w:p>
    <w:p w14:paraId="65D3F8ED" w14:textId="77777777" w:rsidR="00872073" w:rsidRPr="00872073" w:rsidRDefault="00872073" w:rsidP="00872073">
      <w:pPr>
        <w:rPr>
          <w:b/>
          <w:bCs/>
        </w:rPr>
      </w:pPr>
      <w:r w:rsidRPr="00872073">
        <w:rPr>
          <w:b/>
          <w:bCs/>
        </w:rPr>
        <w:t>After Sponsorship Setup</w:t>
      </w:r>
    </w:p>
    <w:p w14:paraId="10019124" w14:textId="77777777" w:rsidR="00872073" w:rsidRPr="00872073" w:rsidRDefault="00872073" w:rsidP="00872073">
      <w:pPr>
        <w:numPr>
          <w:ilvl w:val="0"/>
          <w:numId w:val="3"/>
        </w:numPr>
      </w:pPr>
      <w:r w:rsidRPr="00872073">
        <w:t>Share the Sponsorship Code via your SU’s communication channels.</w:t>
      </w:r>
      <w:r w:rsidRPr="00872073">
        <w:br/>
        <w:t xml:space="preserve">Be sure to </w:t>
      </w:r>
      <w:r w:rsidRPr="00872073">
        <w:rPr>
          <w:b/>
          <w:bCs/>
        </w:rPr>
        <w:t>let members know how much the SU is covering</w:t>
      </w:r>
      <w:r w:rsidRPr="00872073">
        <w:t>, so they understand how much they may need to pay out-of-pocket.</w:t>
      </w:r>
    </w:p>
    <w:p w14:paraId="2729BAEA" w14:textId="6F5AC228" w:rsidR="00872073" w:rsidRPr="00872073" w:rsidRDefault="00872073" w:rsidP="00872073">
      <w:pPr>
        <w:numPr>
          <w:ilvl w:val="0"/>
          <w:numId w:val="3"/>
        </w:numPr>
      </w:pPr>
      <w:r w:rsidRPr="00872073">
        <w:rPr>
          <w:b/>
          <w:bCs/>
        </w:rPr>
        <w:t>Important Note</w:t>
      </w:r>
      <w:r w:rsidRPr="00872073">
        <w:t>:</w:t>
      </w:r>
      <w:r w:rsidRPr="00872073">
        <w:br/>
        <w:t xml:space="preserve">The person who creates the Sponsorship </w:t>
      </w:r>
      <w:r w:rsidRPr="00872073">
        <w:rPr>
          <w:b/>
          <w:bCs/>
        </w:rPr>
        <w:t>cannot</w:t>
      </w:r>
      <w:r w:rsidRPr="00872073">
        <w:t xml:space="preserve"> use the code for their own registration.</w:t>
      </w:r>
      <w:r w:rsidR="008704BF">
        <w:t xml:space="preserve"> </w:t>
      </w:r>
      <w:r w:rsidRPr="00872073">
        <w:t xml:space="preserve">They must call </w:t>
      </w:r>
      <w:r w:rsidRPr="00872073">
        <w:rPr>
          <w:b/>
          <w:bCs/>
        </w:rPr>
        <w:t>Customer Care</w:t>
      </w:r>
      <w:r w:rsidRPr="00872073">
        <w:t xml:space="preserve"> to register manually.</w:t>
      </w:r>
      <w:r w:rsidR="008704BF">
        <w:t xml:space="preserve"> </w:t>
      </w:r>
      <w:r w:rsidRPr="00872073">
        <w:rPr>
          <w:i/>
          <w:iCs/>
        </w:rPr>
        <w:t>(This ensures all L.E.A.D. registrations are recorded in one place for Year-End Financials.)</w:t>
      </w:r>
    </w:p>
    <w:p w14:paraId="06F47CA0" w14:textId="77777777" w:rsidR="00872073" w:rsidRPr="00872073" w:rsidRDefault="00872073" w:rsidP="00872073">
      <w:pPr>
        <w:rPr>
          <w:b/>
          <w:bCs/>
        </w:rPr>
      </w:pPr>
      <w:r w:rsidRPr="00872073">
        <w:rPr>
          <w:b/>
          <w:bCs/>
        </w:rPr>
        <w:t>After Registration Closes</w:t>
      </w:r>
    </w:p>
    <w:p w14:paraId="6C5DC2E4" w14:textId="77777777" w:rsidR="00872073" w:rsidRPr="00872073" w:rsidRDefault="00872073" w:rsidP="008704BF">
      <w:pPr>
        <w:numPr>
          <w:ilvl w:val="0"/>
          <w:numId w:val="4"/>
        </w:numPr>
        <w:spacing w:after="0"/>
      </w:pPr>
      <w:r w:rsidRPr="00872073">
        <w:t xml:space="preserve">Complete the </w:t>
      </w:r>
      <w:r w:rsidRPr="00872073">
        <w:rPr>
          <w:b/>
          <w:bCs/>
        </w:rPr>
        <w:t>Redeem Program Credits</w:t>
      </w:r>
      <w:r w:rsidRPr="00872073">
        <w:t xml:space="preserve"> form.</w:t>
      </w:r>
    </w:p>
    <w:p w14:paraId="640A8A94" w14:textId="77777777" w:rsidR="00872073" w:rsidRPr="00872073" w:rsidRDefault="00872073" w:rsidP="008704BF">
      <w:pPr>
        <w:numPr>
          <w:ilvl w:val="0"/>
          <w:numId w:val="4"/>
        </w:numPr>
        <w:spacing w:after="0"/>
      </w:pPr>
      <w:r w:rsidRPr="00872073">
        <w:t xml:space="preserve">In the “SU Incentive Card” field, enter the </w:t>
      </w:r>
      <w:r w:rsidRPr="00872073">
        <w:rPr>
          <w:b/>
          <w:bCs/>
        </w:rPr>
        <w:t>Sponsorship Code</w:t>
      </w:r>
      <w:r w:rsidRPr="00872073">
        <w:t>.</w:t>
      </w:r>
    </w:p>
    <w:p w14:paraId="03734362" w14:textId="77777777" w:rsidR="00872073" w:rsidRPr="00872073" w:rsidRDefault="00872073" w:rsidP="008704BF">
      <w:pPr>
        <w:numPr>
          <w:ilvl w:val="0"/>
          <w:numId w:val="4"/>
        </w:numPr>
        <w:spacing w:after="0"/>
      </w:pPr>
      <w:r w:rsidRPr="00872073">
        <w:t xml:space="preserve">Enter the </w:t>
      </w:r>
      <w:r w:rsidRPr="00872073">
        <w:rPr>
          <w:b/>
          <w:bCs/>
        </w:rPr>
        <w:t>total dollar amount</w:t>
      </w:r>
      <w:r w:rsidRPr="00872073">
        <w:t xml:space="preserve"> of all claims made.</w:t>
      </w:r>
    </w:p>
    <w:p w14:paraId="77ECC47D" w14:textId="6D369E29" w:rsidR="00872073" w:rsidRPr="00872073" w:rsidRDefault="00872073" w:rsidP="008704BF">
      <w:pPr>
        <w:numPr>
          <w:ilvl w:val="0"/>
          <w:numId w:val="4"/>
        </w:numPr>
        <w:spacing w:after="0"/>
      </w:pPr>
      <w:r w:rsidRPr="00872073">
        <w:t>Submit the form</w:t>
      </w:r>
      <w:r w:rsidR="008704BF">
        <w:t xml:space="preserve">. </w:t>
      </w:r>
      <w:r w:rsidRPr="00872073">
        <w:rPr>
          <w:b/>
          <w:bCs/>
        </w:rPr>
        <w:t>Customer Care</w:t>
      </w:r>
      <w:r w:rsidRPr="00872073">
        <w:t xml:space="preserve"> will process your request.</w:t>
      </w:r>
    </w:p>
    <w:p w14:paraId="4AC61A6C" w14:textId="77777777" w:rsidR="00872073" w:rsidRDefault="00872073" w:rsidP="00872073"/>
    <w:sectPr w:rsidR="00872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3C6E"/>
    <w:multiLevelType w:val="multilevel"/>
    <w:tmpl w:val="09A0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02F3A"/>
    <w:multiLevelType w:val="multilevel"/>
    <w:tmpl w:val="0CCC6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D67E5A"/>
    <w:multiLevelType w:val="hybridMultilevel"/>
    <w:tmpl w:val="16E0D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6645F"/>
    <w:multiLevelType w:val="multilevel"/>
    <w:tmpl w:val="DBEA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8960210">
    <w:abstractNumId w:val="2"/>
  </w:num>
  <w:num w:numId="2" w16cid:durableId="1062870968">
    <w:abstractNumId w:val="3"/>
  </w:num>
  <w:num w:numId="3" w16cid:durableId="1260602492">
    <w:abstractNumId w:val="0"/>
  </w:num>
  <w:num w:numId="4" w16cid:durableId="2098599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41"/>
    <w:rsid w:val="00050F9E"/>
    <w:rsid w:val="000D2141"/>
    <w:rsid w:val="001C1F0E"/>
    <w:rsid w:val="001E10EA"/>
    <w:rsid w:val="00205472"/>
    <w:rsid w:val="0036447A"/>
    <w:rsid w:val="004834E6"/>
    <w:rsid w:val="00545134"/>
    <w:rsid w:val="005A34DD"/>
    <w:rsid w:val="00815559"/>
    <w:rsid w:val="008704BF"/>
    <w:rsid w:val="00872073"/>
    <w:rsid w:val="008C6373"/>
    <w:rsid w:val="008D5E71"/>
    <w:rsid w:val="00913DCC"/>
    <w:rsid w:val="00C672CB"/>
    <w:rsid w:val="00DD7D3B"/>
    <w:rsid w:val="00E1658B"/>
    <w:rsid w:val="00F2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10034"/>
  <w15:chartTrackingRefBased/>
  <w15:docId w15:val="{72844141-84CB-4563-B380-7636AF15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1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1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1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1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1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1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1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1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1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1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1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1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1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1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1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1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1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21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1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21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2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21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21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21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1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1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21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Valarie LaVenture</dc:creator>
  <cp:keywords/>
  <dc:description/>
  <cp:lastModifiedBy>Valarie LaVenture</cp:lastModifiedBy>
  <cp:revision>1</cp:revision>
  <dcterms:created xsi:type="dcterms:W3CDTF">2025-07-24T22:32:00Z</dcterms:created>
  <dcterms:modified xsi:type="dcterms:W3CDTF">2025-07-24T22:55:00Z</dcterms:modified>
</cp:coreProperties>
</file>